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3F" w:rsidRPr="0069438D" w:rsidRDefault="00324C4A" w:rsidP="00E83BEF">
      <w:pPr>
        <w:jc w:val="center"/>
        <w:rPr>
          <w:rFonts w:ascii="Franklin Gothic Demi" w:hAnsi="Franklin Gothic Demi" w:cs="Arial"/>
          <w:color w:val="000000" w:themeColor="text1"/>
          <w:sz w:val="28"/>
          <w:szCs w:val="28"/>
        </w:rPr>
      </w:pPr>
      <w:r w:rsidRPr="0069438D">
        <w:rPr>
          <w:rFonts w:ascii="Franklin Gothic Demi" w:hAnsi="Franklin Gothic Demi" w:cs="Arial"/>
          <w:color w:val="000000" w:themeColor="text1"/>
          <w:sz w:val="28"/>
          <w:szCs w:val="28"/>
        </w:rPr>
        <w:t xml:space="preserve">PŘIHLÁŠKA ZA ČLENA </w:t>
      </w:r>
    </w:p>
    <w:p w:rsidR="0058443F" w:rsidRPr="0069438D" w:rsidRDefault="00EE6BBD" w:rsidP="00E83BEF">
      <w:pPr>
        <w:jc w:val="center"/>
        <w:rPr>
          <w:rFonts w:ascii="Franklin Gothic Demi" w:hAnsi="Franklin Gothic Demi" w:cs="Arial"/>
          <w:color w:val="000000" w:themeColor="text1"/>
          <w:sz w:val="28"/>
          <w:szCs w:val="28"/>
        </w:rPr>
      </w:pPr>
      <w:r w:rsidRPr="0069438D">
        <w:rPr>
          <w:rFonts w:ascii="Franklin Gothic Demi" w:hAnsi="Franklin Gothic Demi" w:cs="Arial"/>
          <w:color w:val="000000" w:themeColor="text1"/>
          <w:sz w:val="28"/>
          <w:szCs w:val="28"/>
        </w:rPr>
        <w:t>OKRESNÍ HOSPODÁŘSKÉ KOMORY DOMAŽLICE</w:t>
      </w:r>
    </w:p>
    <w:p w:rsidR="0058443F" w:rsidRPr="0069438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000000" w:themeColor="text1"/>
          <w:sz w:val="20"/>
          <w:szCs w:val="20"/>
        </w:rPr>
      </w:pPr>
    </w:p>
    <w:p w:rsidR="00E83BEF" w:rsidRPr="0069438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000000" w:themeColor="text1"/>
          <w:sz w:val="20"/>
          <w:szCs w:val="20"/>
        </w:rPr>
      </w:pPr>
      <w:r w:rsidRPr="0069438D">
        <w:rPr>
          <w:rFonts w:ascii="Franklin Gothic Demi" w:hAnsi="Franklin Gothic Demi" w:cs="Arial"/>
          <w:b/>
          <w:color w:val="000000" w:themeColor="text1"/>
          <w:sz w:val="20"/>
          <w:szCs w:val="20"/>
        </w:rPr>
        <w:t>I.</w:t>
      </w:r>
      <w:r w:rsidR="00324C4A" w:rsidRPr="0069438D">
        <w:rPr>
          <w:rFonts w:ascii="Franklin Gothic Demi" w:hAnsi="Franklin Gothic Demi" w:cs="Arial"/>
          <w:b/>
          <w:color w:val="000000" w:themeColor="text1"/>
          <w:sz w:val="20"/>
          <w:szCs w:val="20"/>
        </w:rPr>
        <w:t xml:space="preserve"> </w:t>
      </w:r>
      <w:r w:rsidRPr="0069438D">
        <w:rPr>
          <w:rFonts w:ascii="Franklin Gothic Demi" w:hAnsi="Franklin Gothic Demi" w:cs="Arial"/>
          <w:b/>
          <w:color w:val="000000" w:themeColor="text1"/>
          <w:sz w:val="20"/>
          <w:szCs w:val="20"/>
        </w:rPr>
        <w:t>IDENTIFIKAČNÍ A KONTAKTNÍ ÚDAJE</w:t>
      </w:r>
    </w:p>
    <w:p w:rsidR="005D7667" w:rsidRPr="0069438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000000" w:themeColor="text1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69438D" w:rsidRPr="0069438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6357" w:rsidRPr="0069438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 xml:space="preserve">název firmy: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F6357" w:rsidRPr="0069438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755C" w:rsidRPr="0069438D"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2755C" w:rsidRPr="0069438D">
              <w:rPr>
                <w:rFonts w:ascii="Franklin Gothic Book" w:hAnsi="Franklin Gothic Book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69438D" w:rsidRPr="0069438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9438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9438D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</w:t>
            </w:r>
            <w:r w:rsidR="008F71BD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2755C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8F71BD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="008F71BD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8F71BD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9438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9438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38D" w:rsidRPr="0069438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9438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9438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9438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9438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38D" w:rsidRPr="0069438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9438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m</w:t>
            </w:r>
            <w:r w:rsidR="00816855"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ěst</w:t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9438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9438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9438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38D" w:rsidRPr="0069438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9438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9438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816855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816855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816855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816855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816855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9438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9438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816855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816855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816855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816855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816855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38D" w:rsidRPr="0069438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9438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9438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9438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9438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38D" w:rsidRPr="0069438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9438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9438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9438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9438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12755C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38D" w:rsidRPr="0069438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 xml:space="preserve">právní </w:t>
            </w:r>
            <w:r w:rsidR="00FA45D7"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 xml:space="preserve">forma: 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38D" w:rsidRPr="0069438D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69438D" w:rsidRPr="0069438D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místo:</w:t>
            </w:r>
          </w:p>
          <w:p w:rsidR="00A0122E" w:rsidRPr="0069438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38D" w:rsidRPr="0069438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0122E" w:rsidRPr="0069438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9438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58443F" w:rsidRPr="0069438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000000" w:themeColor="text1"/>
          <w:sz w:val="20"/>
          <w:szCs w:val="20"/>
        </w:rPr>
      </w:pPr>
    </w:p>
    <w:p w:rsidR="00DB0FB8" w:rsidRPr="0069438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000000" w:themeColor="text1"/>
          <w:sz w:val="20"/>
          <w:szCs w:val="20"/>
        </w:rPr>
      </w:pPr>
      <w:r w:rsidRPr="0069438D">
        <w:rPr>
          <w:rFonts w:ascii="Franklin Gothic Demi" w:hAnsi="Franklin Gothic Demi" w:cs="Arial"/>
          <w:b/>
          <w:color w:val="000000" w:themeColor="text1"/>
          <w:sz w:val="20"/>
          <w:szCs w:val="20"/>
        </w:rPr>
        <w:t>II.</w:t>
      </w:r>
      <w:r w:rsidR="00324C4A" w:rsidRPr="0069438D">
        <w:rPr>
          <w:rFonts w:ascii="Franklin Gothic Demi" w:hAnsi="Franklin Gothic Demi" w:cs="Arial"/>
          <w:b/>
          <w:color w:val="000000" w:themeColor="text1"/>
          <w:sz w:val="20"/>
          <w:szCs w:val="20"/>
        </w:rPr>
        <w:t xml:space="preserve"> </w:t>
      </w:r>
      <w:r w:rsidRPr="0069438D">
        <w:rPr>
          <w:rFonts w:ascii="Franklin Gothic Demi" w:hAnsi="Franklin Gothic Demi" w:cs="Arial"/>
          <w:b/>
          <w:color w:val="000000" w:themeColor="text1"/>
          <w:sz w:val="20"/>
          <w:szCs w:val="20"/>
        </w:rPr>
        <w:t>EKONOMICKÉ ÚDAJE</w:t>
      </w:r>
    </w:p>
    <w:p w:rsidR="005D7667" w:rsidRPr="0069438D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000000" w:themeColor="text1"/>
          <w:sz w:val="20"/>
          <w:szCs w:val="20"/>
        </w:rPr>
      </w:pPr>
    </w:p>
    <w:tbl>
      <w:tblPr>
        <w:tblW w:w="10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5"/>
        <w:gridCol w:w="506"/>
        <w:gridCol w:w="309"/>
        <w:gridCol w:w="1534"/>
        <w:gridCol w:w="143"/>
        <w:gridCol w:w="416"/>
        <w:gridCol w:w="13"/>
        <w:gridCol w:w="1351"/>
        <w:gridCol w:w="716"/>
        <w:gridCol w:w="201"/>
        <w:gridCol w:w="366"/>
        <w:gridCol w:w="57"/>
        <w:gridCol w:w="78"/>
        <w:gridCol w:w="1416"/>
        <w:gridCol w:w="291"/>
        <w:gridCol w:w="201"/>
        <w:gridCol w:w="366"/>
        <w:gridCol w:w="418"/>
        <w:gridCol w:w="1566"/>
      </w:tblGrid>
      <w:tr w:rsidR="0069438D" w:rsidRPr="0069438D" w:rsidTr="001C6FD8">
        <w:trPr>
          <w:cantSplit/>
          <w:trHeight w:hRule="exact" w:val="384"/>
          <w:jc w:val="center"/>
        </w:trPr>
        <w:tc>
          <w:tcPr>
            <w:tcW w:w="1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3610F" w:rsidRPr="0069438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9438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9438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základní jmění (Kč)</w:t>
            </w:r>
          </w:p>
        </w:tc>
        <w:tc>
          <w:tcPr>
            <w:tcW w:w="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9438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9438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čistý obrat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9438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9438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import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9438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9438D" w:rsidRDefault="0003610F" w:rsidP="001C6FD8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export (Kč)</w:t>
            </w:r>
          </w:p>
        </w:tc>
      </w:tr>
      <w:tr w:rsidR="0069438D" w:rsidRPr="0069438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do 1,5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do 1,5 mil</w:t>
            </w:r>
          </w:p>
        </w:tc>
      </w:tr>
      <w:tr w:rsidR="0069438D" w:rsidRPr="0069438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1,5 – 10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1,5 – 18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18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18"/>
                <w:szCs w:val="20"/>
              </w:rPr>
              <w:t>1,5 – 10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1,5 – 10 mil</w:t>
            </w:r>
          </w:p>
        </w:tc>
      </w:tr>
      <w:tr w:rsidR="0069438D" w:rsidRPr="0069438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 xml:space="preserve">10 – 50 mil 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 xml:space="preserve">18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 xml:space="preserve">10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 xml:space="preserve">10 – 50 mil </w:t>
            </w:r>
          </w:p>
        </w:tc>
      </w:tr>
      <w:tr w:rsidR="0069438D" w:rsidRPr="0069438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50 – 100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50 – 100 mil</w:t>
            </w:r>
          </w:p>
        </w:tc>
      </w:tr>
      <w:tr w:rsidR="0069438D" w:rsidRPr="0069438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100 – 300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100 – 200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100 – 300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100 – 300 mil</w:t>
            </w:r>
          </w:p>
        </w:tc>
      </w:tr>
      <w:tr w:rsidR="0069438D" w:rsidRPr="0069438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0,3 – 1 mld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200 mil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0,3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0,3 – 1 mld</w:t>
            </w:r>
          </w:p>
        </w:tc>
      </w:tr>
      <w:tr w:rsidR="0069438D" w:rsidRPr="0069438D" w:rsidTr="001C6FD8">
        <w:trPr>
          <w:cantSplit/>
          <w:trHeight w:hRule="exact" w:val="369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1 mld a více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r>
            <w:r w:rsidR="00B176FA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  <w:t>1 mld a více</w:t>
            </w:r>
          </w:p>
        </w:tc>
      </w:tr>
      <w:tr w:rsidR="0069438D" w:rsidRPr="0069438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9438D" w:rsidRPr="0069438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9438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9438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9438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9438D" w:rsidRPr="0069438D" w:rsidTr="001C6FD8">
        <w:trPr>
          <w:cantSplit/>
          <w:trHeight w:val="858"/>
          <w:jc w:val="center"/>
        </w:trPr>
        <w:tc>
          <w:tcPr>
            <w:tcW w:w="10143" w:type="dxa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11D0B" w:rsidRPr="0069438D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  <w:lang w:val="cs-CZ"/>
              </w:rPr>
            </w:pPr>
          </w:p>
          <w:p w:rsidR="00511D0B" w:rsidRPr="0069438D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>III. POPIS ČINNOSTI FIRMY</w:t>
            </w:r>
          </w:p>
        </w:tc>
      </w:tr>
      <w:tr w:rsidR="0069438D" w:rsidRPr="0069438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43" w:type="dxa"/>
            <w:gridSpan w:val="19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BF0" w:rsidRPr="0069438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  <w:br w:type="page"/>
            </w:r>
            <w:r w:rsidRPr="0069438D"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  <w:br w:type="page"/>
            </w: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69438D" w:rsidRPr="0069438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25BF0" w:rsidRPr="0069438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9438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9438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obchod: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9438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/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9438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služby: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25BF0" w:rsidRPr="0069438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38D" w:rsidRPr="0069438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03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11D0B" w:rsidRPr="0069438D" w:rsidRDefault="00511D0B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Uveďte země, kam exportujete/chcete exportovat</w:t>
            </w:r>
          </w:p>
          <w:p w:rsidR="00025BF0" w:rsidRPr="0069438D" w:rsidRDefault="00025BF0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9438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9438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9438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9438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9438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38D" w:rsidRPr="0069438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03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5BF0" w:rsidRPr="0069438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9438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9438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9438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9438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9438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38D" w:rsidRPr="0069438D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116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69438D" w:rsidRDefault="003C0F34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Uveďte země, kam i</w:t>
            </w:r>
            <w:r w:rsidR="004B37A8"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mportujete/chcete importovat</w:t>
            </w:r>
          </w:p>
          <w:p w:rsidR="004B37A8" w:rsidRPr="0069438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9438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9438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9438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9438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9438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38D" w:rsidRPr="0069438D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116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69438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9438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9438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9438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9438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9438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B333A2" w:rsidRPr="0069438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000000" w:themeColor="text1"/>
          <w:sz w:val="20"/>
          <w:szCs w:val="20"/>
        </w:rPr>
      </w:pPr>
    </w:p>
    <w:p w:rsidR="00836D80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7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3401"/>
        <w:gridCol w:w="2205"/>
        <w:gridCol w:w="2847"/>
      </w:tblGrid>
      <w:tr w:rsidR="006F30AD" w:rsidRPr="006F30AD" w:rsidTr="00FA45D7">
        <w:trPr>
          <w:trHeight w:val="658"/>
          <w:jc w:val="center"/>
        </w:trPr>
        <w:tc>
          <w:tcPr>
            <w:tcW w:w="9970" w:type="dxa"/>
            <w:gridSpan w:val="4"/>
            <w:vAlign w:val="center"/>
          </w:tcPr>
          <w:p w:rsidR="006E25AE" w:rsidRPr="0069438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 xml:space="preserve">Výstižně uveďte konkrétní výrobky a služby. </w:t>
            </w:r>
            <w:r w:rsidRPr="0069438D"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:rsidTr="00981BEF">
        <w:trPr>
          <w:trHeight w:val="3199"/>
          <w:jc w:val="center"/>
        </w:trPr>
        <w:tc>
          <w:tcPr>
            <w:tcW w:w="9970" w:type="dxa"/>
            <w:gridSpan w:val="4"/>
          </w:tcPr>
          <w:p w:rsidR="005573ED" w:rsidRPr="0069438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</w:p>
          <w:p w:rsidR="0058443F" w:rsidRDefault="0069438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CZ-</w:t>
            </w:r>
            <w:r w:rsidR="00FA45D7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NACE:</w:t>
            </w:r>
          </w:p>
          <w:p w:rsidR="00981BEF" w:rsidRDefault="00981BEF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</w:p>
          <w:p w:rsidR="00981BEF" w:rsidRDefault="00981BEF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</w:p>
          <w:p w:rsidR="00981BEF" w:rsidRDefault="00981BEF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</w:p>
          <w:p w:rsidR="00981BEF" w:rsidRDefault="00981BEF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</w:p>
          <w:p w:rsidR="00981BEF" w:rsidRDefault="00981BEF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</w:p>
          <w:p w:rsidR="00981BEF" w:rsidRDefault="00981BEF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</w:p>
          <w:p w:rsidR="00981BEF" w:rsidRDefault="00981BEF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</w:p>
          <w:p w:rsidR="00981BEF" w:rsidRDefault="00981BEF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</w:p>
          <w:p w:rsidR="00981BEF" w:rsidRDefault="00981BEF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</w:p>
          <w:p w:rsidR="00981BEF" w:rsidRPr="0069438D" w:rsidRDefault="00981BEF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30AD" w:rsidRPr="006F30AD" w:rsidTr="00FA45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5087"/>
          <w:jc w:val="center"/>
        </w:trPr>
        <w:tc>
          <w:tcPr>
            <w:tcW w:w="997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981BEF" w:rsidRPr="00981BEF" w:rsidRDefault="00981BEF" w:rsidP="00981BEF">
            <w:pPr>
              <w:jc w:val="both"/>
              <w:rPr>
                <w:rFonts w:ascii="Franklin Gothic Demi" w:hAnsi="Franklin Gothic Demi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81BEF">
              <w:rPr>
                <w:rFonts w:ascii="Franklin Gothic Demi" w:hAnsi="Franklin Gothic Demi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Účel zpracování osobních údajů</w:t>
            </w:r>
          </w:p>
          <w:p w:rsidR="003B7F5A" w:rsidRPr="0069438D" w:rsidRDefault="00047A50" w:rsidP="00981BEF">
            <w:pPr>
              <w:jc w:val="both"/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Svým podpisem beru na vědomí, že</w:t>
            </w:r>
            <w:r w:rsidR="00FA0079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níže uvedený </w:t>
            </w:r>
            <w:r w:rsidR="00FA45D7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zpracovatel </w:t>
            </w:r>
            <w:r w:rsidR="00FA45D7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Okresní</w:t>
            </w:r>
            <w:r w:rsid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hospodářská komora Domažlice </w:t>
            </w:r>
            <w:r w:rsidR="00FC281A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zpracovává moje osobní údaje pro správce</w:t>
            </w:r>
            <w:r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3B7F5A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Hospodářsk</w:t>
            </w:r>
            <w:r w:rsidR="00FC281A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ou komoru</w:t>
            </w:r>
            <w:r w:rsidR="003B7F5A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České republiky se sídlem Florentinum, Na Florenci 2116/15, 110 00 Praha 1, IČO 49279530, spisová značka A 8179 vedená u Městskéh</w:t>
            </w:r>
            <w:r w:rsidR="00FC281A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o soudu v Praze (dále jen „správce</w:t>
            </w:r>
            <w:r w:rsidR="003B7F5A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“)</w:t>
            </w:r>
            <w:r w:rsidR="00FC281A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</w:t>
            </w:r>
            <w:r w:rsidR="00774D57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="003B7F5A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B7F5A" w:rsidRPr="0069438D" w:rsidRDefault="00375286" w:rsidP="00D8354A">
            <w:pPr>
              <w:spacing w:before="100" w:beforeAutospacing="1" w:after="100" w:afterAutospacing="1"/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81BEF">
              <w:rPr>
                <w:rFonts w:ascii="Franklin Gothic Demi" w:hAnsi="Franklin Gothic Demi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Prohlášení správce a zpracovatele:</w:t>
            </w:r>
            <w:r w:rsidR="00D8354A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="00774D57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Správce i zpracovatel zpracovávají Vaše osobní údaje uvedené na přihlášce </w:t>
            </w:r>
            <w:r w:rsidR="003B7F5A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(jméno a příjmení, e-mailová adresa</w:t>
            </w:r>
            <w:r w:rsidR="00774D57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, telefonní číslo</w:t>
            </w:r>
            <w:r w:rsidR="003B7F5A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="00D56DB6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:rsidR="00D56DB6" w:rsidRPr="0069438D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Správce i zpracovatel </w:t>
            </w:r>
            <w:r w:rsidR="00375286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dále </w:t>
            </w:r>
            <w:r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prohlašují, že budou zpracovávat osobní údaje v rozsahu nezbytném pro naplnění stanoveného účelu s tím, že k osobním </w:t>
            </w:r>
            <w:r w:rsidR="00375286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údajům</w:t>
            </w:r>
            <w:r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budou mít přístup</w:t>
            </w:r>
            <w:r w:rsidR="005C2393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výhradně členové či zaměstnanci</w:t>
            </w:r>
            <w:r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správce či zpracovatele.</w:t>
            </w:r>
          </w:p>
          <w:p w:rsidR="00D56DB6" w:rsidRPr="0069438D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Spr</w:t>
            </w:r>
            <w:r w:rsidR="005C2393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ávce i zpracovatel budou</w:t>
            </w:r>
            <w:r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osobní údaje zpracovávat po dobu </w:t>
            </w:r>
            <w:r w:rsidR="00375286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Vašeho</w:t>
            </w:r>
            <w:r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členství v Hospodářské komoře České republiky</w:t>
            </w:r>
            <w:r w:rsidR="005C2393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a nejdéle 3 roky následující po roce, ve kterém došlo k ukončení Vašeho členství</w:t>
            </w:r>
            <w:r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627904" w:rsidRPr="0069438D" w:rsidRDefault="00754899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Dále máte </w:t>
            </w:r>
            <w:r w:rsidR="005C2393"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>právo</w:t>
            </w:r>
            <w:r w:rsidRPr="0069438D">
              <w:rPr>
                <w:rFonts w:ascii="Franklin Gothic Demi" w:hAnsi="Franklin Gothic Demi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:rsidR="00627904" w:rsidRPr="0069438D" w:rsidRDefault="00627904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000000" w:themeColor="text1"/>
                <w:sz w:val="12"/>
                <w:szCs w:val="18"/>
                <w:shd w:val="clear" w:color="auto" w:fill="FFFFFF"/>
              </w:rPr>
            </w:pPr>
          </w:p>
        </w:tc>
      </w:tr>
      <w:tr w:rsidR="006F30AD" w:rsidRPr="006F30AD" w:rsidTr="00FA45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6"/>
          <w:jc w:val="center"/>
        </w:trPr>
        <w:tc>
          <w:tcPr>
            <w:tcW w:w="99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Pr="0069438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kontaktní osoba pro aktualizaci údajů o firmě</w:t>
            </w:r>
          </w:p>
        </w:tc>
      </w:tr>
      <w:tr w:rsidR="006F30AD" w:rsidRPr="006F30AD" w:rsidTr="00981BE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6"/>
          <w:jc w:val="center"/>
        </w:trPr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9438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jméno: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9438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9438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funkce:</w:t>
            </w:r>
          </w:p>
        </w:tc>
        <w:tc>
          <w:tcPr>
            <w:tcW w:w="2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9438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71BD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8F71BD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="008F71BD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8F71BD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F30AD" w:rsidRPr="006F30AD" w:rsidTr="00981BE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6"/>
          <w:jc w:val="center"/>
        </w:trPr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9438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telefon: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9438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9438D" w:rsidRDefault="00724212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mobil:</w:t>
            </w:r>
          </w:p>
        </w:tc>
        <w:tc>
          <w:tcPr>
            <w:tcW w:w="2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9438D" w:rsidRDefault="00724212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F30AD" w:rsidRPr="006F30AD" w:rsidTr="00981BE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6"/>
          <w:jc w:val="center"/>
        </w:trPr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9438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bookmarkStart w:id="2" w:name="_Hlk522193854"/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9438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9438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9438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573ED"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bookmarkEnd w:id="2"/>
      <w:tr w:rsidR="006F30AD" w:rsidRPr="006F30AD" w:rsidTr="00FA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99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1BEF" w:rsidRDefault="000F6473" w:rsidP="00DE62C2">
            <w:pPr>
              <w:autoSpaceDE w:val="0"/>
              <w:autoSpaceDN w:val="0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p</w:t>
            </w:r>
            <w:r w:rsidR="006E25AE"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 xml:space="preserve">řihlašuji se za člena </w:t>
            </w:r>
            <w:r w:rsid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Okresní hospodářské komory Domažlice</w:t>
            </w:r>
          </w:p>
          <w:p w:rsidR="00D8354A" w:rsidRPr="0069438D" w:rsidRDefault="00981BEF" w:rsidP="00DE62C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a zavazuji se řádně plnit členské povinnosti, platit členské příspěvky a dodržovat čistotu a etiku podnikání.</w:t>
            </w:r>
            <w:r w:rsidR="00D8354A"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6E25AE" w:rsidRPr="0069438D" w:rsidRDefault="00724212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354A"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 xml:space="preserve">Název:  </w:t>
            </w:r>
            <w:r w:rsidR="00DE62C2"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438D" w:rsidRPr="0069438D" w:rsidTr="00981BE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6"/>
          <w:jc w:val="center"/>
        </w:trPr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38D" w:rsidRPr="0069438D" w:rsidRDefault="0069438D" w:rsidP="0081188C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datum: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38D" w:rsidRPr="0069438D" w:rsidRDefault="0069438D" w:rsidP="0081188C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45D7" w:rsidRDefault="00FA45D7" w:rsidP="0081188C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</w:p>
          <w:p w:rsidR="0069438D" w:rsidRDefault="0069438D" w:rsidP="0081188C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podpis odpovědné osoby (razítko):</w:t>
            </w:r>
          </w:p>
          <w:p w:rsidR="00FA45D7" w:rsidRDefault="00FA45D7" w:rsidP="0081188C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</w:p>
          <w:p w:rsidR="00FA45D7" w:rsidRPr="0069438D" w:rsidRDefault="00FA45D7" w:rsidP="0081188C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38D" w:rsidRPr="0069438D" w:rsidRDefault="0069438D" w:rsidP="0081188C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38D" w:rsidRPr="0069438D" w:rsidTr="00981BE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6"/>
          <w:jc w:val="center"/>
        </w:trPr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38D" w:rsidRPr="0069438D" w:rsidRDefault="00FA45D7" w:rsidP="0081188C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000000" w:themeColor="text1"/>
                <w:sz w:val="20"/>
                <w:szCs w:val="20"/>
              </w:rPr>
              <w:t>Jméno a příjmení odpovědné osoby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38D" w:rsidRPr="0069438D" w:rsidRDefault="0069438D" w:rsidP="0081188C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</w:pP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separate"/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9438D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38D" w:rsidRPr="0069438D" w:rsidRDefault="0069438D" w:rsidP="0081188C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38D" w:rsidRPr="0069438D" w:rsidRDefault="0069438D" w:rsidP="0081188C">
            <w:pPr>
              <w:tabs>
                <w:tab w:val="left" w:pos="8789"/>
              </w:tabs>
              <w:rPr>
                <w:rFonts w:ascii="Franklin Gothic Demi" w:hAnsi="Franklin Gothic Demi" w:cs="Arial"/>
                <w:color w:val="000000" w:themeColor="text1"/>
                <w:sz w:val="20"/>
                <w:szCs w:val="20"/>
              </w:rPr>
            </w:pPr>
          </w:p>
        </w:tc>
      </w:tr>
    </w:tbl>
    <w:p w:rsidR="003B7226" w:rsidRDefault="00E748B4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  <w:r>
        <w:rPr>
          <w:rFonts w:ascii="Franklin Gothic Demi" w:hAnsi="Franklin Gothic Demi" w:cs="Arial"/>
          <w:color w:val="7F7F7F" w:themeColor="text1" w:themeTint="80"/>
          <w:sz w:val="20"/>
          <w:szCs w:val="20"/>
        </w:rPr>
        <w:t xml:space="preserve">   </w:t>
      </w:r>
    </w:p>
    <w:p w:rsidR="00E748B4" w:rsidRPr="00E748B4" w:rsidRDefault="00E748B4" w:rsidP="00E748B4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color w:val="000000" w:themeColor="text1"/>
          <w:sz w:val="20"/>
          <w:szCs w:val="20"/>
        </w:rPr>
      </w:pPr>
      <w:r w:rsidRPr="00E748B4">
        <w:rPr>
          <w:rFonts w:ascii="Franklin Gothic Demi" w:hAnsi="Franklin Gothic Demi" w:cs="Arial"/>
          <w:color w:val="000000" w:themeColor="text1"/>
          <w:sz w:val="20"/>
          <w:szCs w:val="20"/>
        </w:rPr>
        <w:t>K přihlášce přiložte kopii výpisu z obchodního rejstříku nebo živnostenského listu (listů)</w:t>
      </w:r>
      <w:r w:rsidR="00F00076">
        <w:rPr>
          <w:rFonts w:ascii="Franklin Gothic Demi" w:hAnsi="Franklin Gothic Demi" w:cs="Arial"/>
          <w:color w:val="000000" w:themeColor="text1"/>
          <w:sz w:val="20"/>
          <w:szCs w:val="20"/>
        </w:rPr>
        <w:t>.</w:t>
      </w:r>
      <w:bookmarkStart w:id="3" w:name="_GoBack"/>
      <w:bookmarkEnd w:id="3"/>
    </w:p>
    <w:sectPr w:rsidR="00E748B4" w:rsidRPr="00E748B4" w:rsidSect="00DE62C2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6FA" w:rsidRDefault="00B176FA">
      <w:r>
        <w:separator/>
      </w:r>
    </w:p>
  </w:endnote>
  <w:endnote w:type="continuationSeparator" w:id="0">
    <w:p w:rsidR="00B176FA" w:rsidRDefault="00B1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38D" w:rsidRDefault="0069438D" w:rsidP="0069438D">
    <w:pPr>
      <w:tabs>
        <w:tab w:val="center" w:pos="4536"/>
        <w:tab w:val="right" w:pos="9072"/>
      </w:tabs>
      <w:spacing w:after="40"/>
      <w:jc w:val="center"/>
    </w:pPr>
  </w:p>
  <w:p w:rsidR="00F00076" w:rsidRDefault="00F00076" w:rsidP="0069438D">
    <w:pPr>
      <w:tabs>
        <w:tab w:val="center" w:pos="4536"/>
        <w:tab w:val="right" w:pos="9072"/>
      </w:tabs>
      <w:spacing w:after="40"/>
      <w:jc w:val="center"/>
    </w:pPr>
  </w:p>
  <w:p w:rsidR="0069438D" w:rsidRDefault="0069438D" w:rsidP="0069438D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000000" w:themeColor="text1"/>
        <w:sz w:val="16"/>
        <w:szCs w:val="16"/>
      </w:rPr>
    </w:pPr>
    <w:r w:rsidRPr="0069438D">
      <w:t xml:space="preserve"> </w:t>
    </w:r>
    <w:r w:rsidRPr="00EE6BBD">
      <w:rPr>
        <w:rFonts w:ascii="Franklin Gothic Book" w:hAnsi="Franklin Gothic Book" w:cs="Arial"/>
        <w:b/>
        <w:color w:val="000000" w:themeColor="text1"/>
        <w:sz w:val="16"/>
        <w:szCs w:val="16"/>
      </w:rPr>
      <w:t>Okresní hospodářská komora Domažlice</w:t>
    </w:r>
    <w:r>
      <w:rPr>
        <w:rFonts w:ascii="Franklin Gothic Book" w:hAnsi="Franklin Gothic Book" w:cs="Arial"/>
        <w:b/>
        <w:color w:val="000000" w:themeColor="text1"/>
        <w:sz w:val="16"/>
        <w:szCs w:val="16"/>
      </w:rPr>
      <w:t xml:space="preserve">, </w:t>
    </w:r>
  </w:p>
  <w:p w:rsidR="0069438D" w:rsidRDefault="0069438D" w:rsidP="0069438D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000000" w:themeColor="text1"/>
        <w:sz w:val="16"/>
        <w:szCs w:val="16"/>
      </w:rPr>
    </w:pPr>
    <w:r w:rsidRPr="00EE6BBD">
      <w:rPr>
        <w:rFonts w:ascii="Franklin Gothic Book" w:hAnsi="Franklin Gothic Book" w:cs="Arial"/>
        <w:b/>
        <w:color w:val="000000" w:themeColor="text1"/>
        <w:sz w:val="16"/>
        <w:szCs w:val="16"/>
      </w:rPr>
      <w:t>Haltravská 437, 344 01 Domažlice</w:t>
    </w:r>
    <w:r>
      <w:rPr>
        <w:rFonts w:ascii="Franklin Gothic Book" w:hAnsi="Franklin Gothic Book" w:cs="Arial"/>
        <w:b/>
        <w:color w:val="000000" w:themeColor="text1"/>
        <w:sz w:val="16"/>
        <w:szCs w:val="16"/>
      </w:rPr>
      <w:t>, IČ: 008 70 480</w:t>
    </w:r>
  </w:p>
  <w:p w:rsidR="0069438D" w:rsidRPr="00DB4291" w:rsidRDefault="0069438D" w:rsidP="0069438D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000000" w:themeColor="text1"/>
        <w:sz w:val="16"/>
        <w:szCs w:val="16"/>
      </w:rPr>
    </w:pPr>
    <w:r w:rsidRPr="00DB4291">
      <w:rPr>
        <w:rFonts w:ascii="Franklin Gothic Book" w:hAnsi="Franklin Gothic Book" w:cs="Arial"/>
        <w:b/>
        <w:color w:val="000000" w:themeColor="text1"/>
        <w:sz w:val="16"/>
        <w:szCs w:val="16"/>
      </w:rPr>
      <w:t>Tel.: +420 722 106 020, email: info@ohkdomazlice.cz, www.ohkdomazlice.cz</w:t>
    </w:r>
  </w:p>
  <w:p w:rsidR="0069438D" w:rsidRPr="00DB4291" w:rsidRDefault="0069438D" w:rsidP="0069438D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color w:val="000000" w:themeColor="text1"/>
        <w:sz w:val="16"/>
        <w:szCs w:val="16"/>
      </w:rPr>
    </w:pPr>
    <w:r w:rsidRPr="00DB4291">
      <w:rPr>
        <w:rFonts w:ascii="Franklin Gothic Demi" w:hAnsi="Franklin Gothic Demi" w:cs="Arial"/>
        <w:color w:val="000000" w:themeColor="text1"/>
        <w:sz w:val="16"/>
        <w:szCs w:val="16"/>
      </w:rPr>
      <w:t>Zapsaná v OR vedeném Krajským soudem v Plzni, dne 16.května 1994, oddíl A, vložka 3061</w:t>
    </w:r>
  </w:p>
  <w:p w:rsidR="00511D0B" w:rsidRPr="0069438D" w:rsidRDefault="00511D0B" w:rsidP="006943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38D" w:rsidRDefault="0069438D" w:rsidP="00EE6BBD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000000" w:themeColor="text1"/>
        <w:sz w:val="16"/>
        <w:szCs w:val="16"/>
      </w:rPr>
    </w:pPr>
  </w:p>
  <w:p w:rsidR="0069438D" w:rsidRPr="00DB4291" w:rsidRDefault="00EE6BBD" w:rsidP="00EE6BBD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000000" w:themeColor="text1"/>
        <w:sz w:val="16"/>
        <w:szCs w:val="16"/>
      </w:rPr>
    </w:pPr>
    <w:r w:rsidRPr="00DB4291">
      <w:rPr>
        <w:rFonts w:ascii="Franklin Gothic Book" w:hAnsi="Franklin Gothic Book" w:cs="Arial"/>
        <w:b/>
        <w:color w:val="000000" w:themeColor="text1"/>
        <w:sz w:val="16"/>
        <w:szCs w:val="16"/>
      </w:rPr>
      <w:t xml:space="preserve">Okresní hospodářská komora Domažlice, </w:t>
    </w:r>
  </w:p>
  <w:p w:rsidR="00EE6BBD" w:rsidRDefault="00EE6BBD" w:rsidP="00EE6BBD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000000" w:themeColor="text1"/>
        <w:sz w:val="16"/>
        <w:szCs w:val="16"/>
      </w:rPr>
    </w:pPr>
    <w:r w:rsidRPr="00EE6BBD">
      <w:rPr>
        <w:rFonts w:ascii="Franklin Gothic Book" w:hAnsi="Franklin Gothic Book" w:cs="Arial"/>
        <w:b/>
        <w:color w:val="000000" w:themeColor="text1"/>
        <w:sz w:val="16"/>
        <w:szCs w:val="16"/>
      </w:rPr>
      <w:t>Haltravská 437, 344 01 Domažlice</w:t>
    </w:r>
    <w:r>
      <w:rPr>
        <w:rFonts w:ascii="Franklin Gothic Book" w:hAnsi="Franklin Gothic Book" w:cs="Arial"/>
        <w:b/>
        <w:color w:val="000000" w:themeColor="text1"/>
        <w:sz w:val="16"/>
        <w:szCs w:val="16"/>
      </w:rPr>
      <w:t xml:space="preserve">, </w:t>
    </w:r>
    <w:r w:rsidR="0069438D">
      <w:rPr>
        <w:rFonts w:ascii="Franklin Gothic Book" w:hAnsi="Franklin Gothic Book" w:cs="Arial"/>
        <w:b/>
        <w:color w:val="000000" w:themeColor="text1"/>
        <w:sz w:val="16"/>
        <w:szCs w:val="16"/>
      </w:rPr>
      <w:t>IČ:</w:t>
    </w:r>
    <w:r>
      <w:rPr>
        <w:rFonts w:ascii="Franklin Gothic Book" w:hAnsi="Franklin Gothic Book" w:cs="Arial"/>
        <w:b/>
        <w:color w:val="000000" w:themeColor="text1"/>
        <w:sz w:val="16"/>
        <w:szCs w:val="16"/>
      </w:rPr>
      <w:t xml:space="preserve"> 008 70 480</w:t>
    </w:r>
  </w:p>
  <w:p w:rsidR="00EE6BBD" w:rsidRPr="00EE6BBD" w:rsidRDefault="00EE6BBD" w:rsidP="00EE6BBD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000000" w:themeColor="text1"/>
        <w:sz w:val="16"/>
        <w:szCs w:val="16"/>
      </w:rPr>
    </w:pPr>
    <w:r w:rsidRPr="00EE6BBD">
      <w:rPr>
        <w:rFonts w:ascii="Franklin Gothic Book" w:hAnsi="Franklin Gothic Book" w:cs="Arial"/>
        <w:b/>
        <w:color w:val="000000" w:themeColor="text1"/>
        <w:sz w:val="16"/>
        <w:szCs w:val="16"/>
      </w:rPr>
      <w:t xml:space="preserve">Tel.: +420 722 106 020, </w:t>
    </w:r>
    <w:r w:rsidR="0069438D" w:rsidRPr="00EE6BBD">
      <w:rPr>
        <w:rFonts w:ascii="Franklin Gothic Book" w:hAnsi="Franklin Gothic Book" w:cs="Arial"/>
        <w:b/>
        <w:color w:val="000000" w:themeColor="text1"/>
        <w:sz w:val="16"/>
        <w:szCs w:val="16"/>
      </w:rPr>
      <w:t>email:</w:t>
    </w:r>
    <w:r w:rsidRPr="00EE6BBD">
      <w:rPr>
        <w:rFonts w:ascii="Franklin Gothic Book" w:hAnsi="Franklin Gothic Book" w:cs="Arial"/>
        <w:b/>
        <w:color w:val="000000" w:themeColor="text1"/>
        <w:sz w:val="16"/>
        <w:szCs w:val="16"/>
      </w:rPr>
      <w:t xml:space="preserve"> info@ohkdomazlice.cz, www.ohkdomazlice.cz</w:t>
    </w:r>
  </w:p>
  <w:p w:rsidR="00511D0B" w:rsidRPr="00DB4291" w:rsidRDefault="00EE6BBD" w:rsidP="0069438D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color w:val="000000" w:themeColor="text1"/>
        <w:sz w:val="16"/>
        <w:szCs w:val="16"/>
      </w:rPr>
    </w:pPr>
    <w:r w:rsidRPr="00DB4291">
      <w:rPr>
        <w:rFonts w:ascii="Franklin Gothic Demi" w:hAnsi="Franklin Gothic Demi" w:cs="Arial"/>
        <w:color w:val="000000" w:themeColor="text1"/>
        <w:sz w:val="16"/>
        <w:szCs w:val="16"/>
      </w:rPr>
      <w:t>Zapsaná v OR vedeném Krajským soudem v Plzni, dne 16.května 1994, oddíl A, vložka 3061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6FA" w:rsidRDefault="00B176FA">
      <w:r>
        <w:separator/>
      </w:r>
    </w:p>
  </w:footnote>
  <w:footnote w:type="continuationSeparator" w:id="0">
    <w:p w:rsidR="00B176FA" w:rsidRDefault="00B1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0B" w:rsidRDefault="00DB4291" w:rsidP="007D4ED9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DFD7D" wp14:editId="3426E62D">
          <wp:simplePos x="0" y="0"/>
          <wp:positionH relativeFrom="column">
            <wp:posOffset>3023870</wp:posOffset>
          </wp:positionH>
          <wp:positionV relativeFrom="paragraph">
            <wp:posOffset>-18415</wp:posOffset>
          </wp:positionV>
          <wp:extent cx="885825" cy="885825"/>
          <wp:effectExtent l="19050" t="0" r="9525" b="0"/>
          <wp:wrapSquare wrapText="bothSides"/>
          <wp:docPr id="8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2FB5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266A3"/>
    <w:rsid w:val="00330C3D"/>
    <w:rsid w:val="00335739"/>
    <w:rsid w:val="00335CC4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5286"/>
    <w:rsid w:val="00377FC0"/>
    <w:rsid w:val="0038091B"/>
    <w:rsid w:val="00386127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405"/>
    <w:rsid w:val="003D3EB8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4CBF"/>
    <w:rsid w:val="00615576"/>
    <w:rsid w:val="00621BD2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438D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EF9"/>
    <w:rsid w:val="00704E94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827E7"/>
    <w:rsid w:val="00784C68"/>
    <w:rsid w:val="00786B19"/>
    <w:rsid w:val="00790D26"/>
    <w:rsid w:val="007928B2"/>
    <w:rsid w:val="00792C27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3086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BEF"/>
    <w:rsid w:val="00981D4F"/>
    <w:rsid w:val="0098253B"/>
    <w:rsid w:val="00983390"/>
    <w:rsid w:val="00986936"/>
    <w:rsid w:val="00995337"/>
    <w:rsid w:val="009A6AC7"/>
    <w:rsid w:val="009B4E50"/>
    <w:rsid w:val="009B6A96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176FA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4762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45DDF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06EA7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4291"/>
    <w:rsid w:val="00DB5239"/>
    <w:rsid w:val="00DB5EB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748B4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6BBD"/>
    <w:rsid w:val="00EE726E"/>
    <w:rsid w:val="00EF1DA7"/>
    <w:rsid w:val="00EF44E7"/>
    <w:rsid w:val="00EF78A2"/>
    <w:rsid w:val="00EF7C1C"/>
    <w:rsid w:val="00F00076"/>
    <w:rsid w:val="00F05552"/>
    <w:rsid w:val="00F057B2"/>
    <w:rsid w:val="00F11061"/>
    <w:rsid w:val="00F15604"/>
    <w:rsid w:val="00F214E1"/>
    <w:rsid w:val="00F223C2"/>
    <w:rsid w:val="00F25898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B6B"/>
    <w:rsid w:val="00F615D2"/>
    <w:rsid w:val="00F616E3"/>
    <w:rsid w:val="00F6383D"/>
    <w:rsid w:val="00F65BD2"/>
    <w:rsid w:val="00F677C6"/>
    <w:rsid w:val="00F80509"/>
    <w:rsid w:val="00F80A55"/>
    <w:rsid w:val="00F81088"/>
    <w:rsid w:val="00F84461"/>
    <w:rsid w:val="00F92F50"/>
    <w:rsid w:val="00FA0079"/>
    <w:rsid w:val="00FA14F7"/>
    <w:rsid w:val="00FA45D7"/>
    <w:rsid w:val="00FA5D11"/>
    <w:rsid w:val="00FB5A3D"/>
    <w:rsid w:val="00FC281A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9B007"/>
  <w15:docId w15:val="{9EB548BD-6D76-4490-AC19-3BB04D3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31C516-9D06-441A-854E-5E26ABA7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Olga Votavová</cp:lastModifiedBy>
  <cp:revision>5</cp:revision>
  <cp:lastPrinted>2018-09-18T11:41:00Z</cp:lastPrinted>
  <dcterms:created xsi:type="dcterms:W3CDTF">2018-09-18T11:42:00Z</dcterms:created>
  <dcterms:modified xsi:type="dcterms:W3CDTF">2018-09-18T11:59:00Z</dcterms:modified>
</cp:coreProperties>
</file>